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31" w:rsidRPr="008A5C31" w:rsidRDefault="008A5C31" w:rsidP="008A5C31">
      <w:pPr>
        <w:widowControl/>
        <w:shd w:val="clear" w:color="auto" w:fill="FFFFFF"/>
        <w:outlineLvl w:val="2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Helvetica" w:eastAsia="新細明體" w:hAnsi="Helvetica" w:cs="Helvetica"/>
          <w:b/>
          <w:bCs/>
          <w:color w:val="666666"/>
          <w:kern w:val="0"/>
          <w:sz w:val="36"/>
          <w:szCs w:val="36"/>
        </w:rPr>
        <w:fldChar w:fldCharType="begin"/>
      </w:r>
      <w:r w:rsidRPr="008A5C31">
        <w:rPr>
          <w:rFonts w:ascii="Helvetica" w:eastAsia="新細明體" w:hAnsi="Helvetica" w:cs="Helvetica"/>
          <w:b/>
          <w:bCs/>
          <w:color w:val="666666"/>
          <w:kern w:val="0"/>
          <w:sz w:val="36"/>
          <w:szCs w:val="36"/>
        </w:rPr>
        <w:instrText xml:space="preserve"> </w:instrText>
      </w:r>
      <w:r w:rsidRPr="008A5C31">
        <w:rPr>
          <w:rFonts w:ascii="Helvetica" w:eastAsia="新細明體" w:hAnsi="Helvetica" w:cs="Helvetica" w:hint="eastAsia"/>
          <w:b/>
          <w:bCs/>
          <w:color w:val="666666"/>
          <w:kern w:val="0"/>
          <w:sz w:val="36"/>
          <w:szCs w:val="36"/>
        </w:rPr>
        <w:instrText>HYPERLINK "http://163.26.199.17/infocenter/index.php/2012-03-20-22-36-28/1-</w:instrText>
      </w:r>
      <w:r w:rsidRPr="008A5C31">
        <w:rPr>
          <w:rFonts w:ascii="Helvetica" w:eastAsia="新細明體" w:hAnsi="Helvetica" w:cs="Helvetica" w:hint="eastAsia"/>
          <w:b/>
          <w:bCs/>
          <w:color w:val="666666"/>
          <w:kern w:val="0"/>
          <w:sz w:val="36"/>
          <w:szCs w:val="36"/>
        </w:rPr>
        <w:instrText>教育部網際網路使用規範</w:instrText>
      </w:r>
      <w:r w:rsidRPr="008A5C31">
        <w:rPr>
          <w:rFonts w:ascii="Helvetica" w:eastAsia="新細明體" w:hAnsi="Helvetica" w:cs="Helvetica" w:hint="eastAsia"/>
          <w:b/>
          <w:bCs/>
          <w:color w:val="666666"/>
          <w:kern w:val="0"/>
          <w:sz w:val="36"/>
          <w:szCs w:val="36"/>
        </w:rPr>
        <w:instrText>/</w:instrText>
      </w:r>
      <w:r w:rsidRPr="008A5C31">
        <w:rPr>
          <w:rFonts w:ascii="Helvetica" w:eastAsia="新細明體" w:hAnsi="Helvetica" w:cs="Helvetica" w:hint="eastAsia"/>
          <w:b/>
          <w:bCs/>
          <w:color w:val="666666"/>
          <w:kern w:val="0"/>
          <w:sz w:val="36"/>
          <w:szCs w:val="36"/>
        </w:rPr>
        <w:instrText>教育部網際網路使用規範</w:instrText>
      </w:r>
      <w:r w:rsidRPr="008A5C31">
        <w:rPr>
          <w:rFonts w:ascii="Helvetica" w:eastAsia="新細明體" w:hAnsi="Helvetica" w:cs="Helvetica" w:hint="eastAsia"/>
          <w:b/>
          <w:bCs/>
          <w:color w:val="666666"/>
          <w:kern w:val="0"/>
          <w:sz w:val="36"/>
          <w:szCs w:val="36"/>
        </w:rPr>
        <w:instrText>"</w:instrText>
      </w:r>
      <w:r w:rsidRPr="008A5C31">
        <w:rPr>
          <w:rFonts w:ascii="Helvetica" w:eastAsia="新細明體" w:hAnsi="Helvetica" w:cs="Helvetica"/>
          <w:b/>
          <w:bCs/>
          <w:color w:val="666666"/>
          <w:kern w:val="0"/>
          <w:sz w:val="36"/>
          <w:szCs w:val="36"/>
        </w:rPr>
        <w:instrText xml:space="preserve"> </w:instrText>
      </w:r>
      <w:r w:rsidRPr="008A5C31">
        <w:rPr>
          <w:rFonts w:ascii="Helvetica" w:eastAsia="新細明體" w:hAnsi="Helvetica" w:cs="Helvetica"/>
          <w:b/>
          <w:bCs/>
          <w:color w:val="666666"/>
          <w:kern w:val="0"/>
          <w:sz w:val="36"/>
          <w:szCs w:val="36"/>
        </w:rPr>
        <w:fldChar w:fldCharType="separate"/>
      </w:r>
      <w:r w:rsidRPr="008A5C31">
        <w:rPr>
          <w:rFonts w:ascii="Helvetica" w:eastAsia="新細明體" w:hAnsi="Helvetica" w:cs="Helvetica"/>
          <w:b/>
          <w:bCs/>
          <w:color w:val="333333"/>
          <w:kern w:val="0"/>
          <w:sz w:val="36"/>
          <w:szCs w:val="36"/>
        </w:rPr>
        <w:t>教育部校園網路使用規範</w:t>
      </w:r>
      <w:r w:rsidRPr="008A5C31">
        <w:rPr>
          <w:rFonts w:ascii="Helvetica" w:eastAsia="新細明體" w:hAnsi="Helvetica" w:cs="Helvetica"/>
          <w:b/>
          <w:bCs/>
          <w:color w:val="666666"/>
          <w:kern w:val="0"/>
          <w:sz w:val="36"/>
          <w:szCs w:val="36"/>
        </w:rPr>
        <w:fldChar w:fldCharType="end"/>
      </w:r>
      <w:r w:rsidRPr="008A5C31">
        <w:rPr>
          <w:rFonts w:ascii="Helvetica" w:eastAsia="新細明體" w:hAnsi="Helvetica" w:cs="Helvetica"/>
          <w:b/>
          <w:bCs/>
          <w:color w:val="666666"/>
          <w:kern w:val="0"/>
          <w:sz w:val="36"/>
          <w:szCs w:val="36"/>
        </w:rPr>
        <w:t xml:space="preserve"> </w:t>
      </w:r>
      <w:bookmarkStart w:id="0" w:name="_GoBack"/>
      <w:bookmarkEnd w:id="0"/>
      <w:r w:rsidRPr="008A5C31">
        <w:rPr>
          <w:rFonts w:ascii="Helvetica" w:eastAsia="新細明體" w:hAnsi="Helvetica" w:cs="Helvetica"/>
          <w:color w:val="666666"/>
          <w:kern w:val="0"/>
          <w:sz w:val="18"/>
          <w:szCs w:val="18"/>
        </w:rPr>
        <w:t> 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jc w:val="center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 w:val="36"/>
          <w:szCs w:val="36"/>
        </w:rPr>
        <w:t>教育部校園網路使用規範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jc w:val="center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教育部90</w:t>
      </w:r>
      <w:proofErr w:type="gramStart"/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電創184016號</w:t>
      </w:r>
      <w:proofErr w:type="gramEnd"/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文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jc w:val="center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中華民國90年12月26日核定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 w:val="18"/>
          <w:szCs w:val="18"/>
        </w:rPr>
        <w:t xml:space="preserve">　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b/>
          <w:bCs/>
          <w:color w:val="666666"/>
          <w:kern w:val="0"/>
          <w:sz w:val="28"/>
          <w:szCs w:val="28"/>
        </w:rPr>
        <w:t>第一條   規範目的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為充分發揮校園網路(以下簡稱網路)功能、普及尊重法治概念，並提供網路使用者可遵循之準則，以促進教育與學習，特制訂本規範。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b/>
          <w:bCs/>
          <w:color w:val="666666"/>
          <w:kern w:val="0"/>
          <w:sz w:val="28"/>
          <w:szCs w:val="28"/>
        </w:rPr>
        <w:t>第二條   網路規範與委員會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各校應參考本規範制定網路使用規範，並視實際需要設置委員會或指定專人辦理下列事項: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1. 協助學校處理網路相關法律問題。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2. 採取適當之措施以維護網路安全。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3. 宣導網路使用之相關規範，並引導網路使用者正確使用資訊資源、重視網路相關法令及禮節。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4. 其他與網路有關之事項。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b/>
          <w:bCs/>
          <w:color w:val="666666"/>
          <w:kern w:val="0"/>
          <w:sz w:val="28"/>
          <w:szCs w:val="28"/>
        </w:rPr>
        <w:t>第三條   尊重智慧財產權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網路使用者應尊重智慧財產權。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學校應宣導網路使用者避免下列可能涉及侵害智慧財產權之行為：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1. 使用未經授權之電腦程式。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2. 違法下載、拷貝受著作權法保護之著作。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3. 未經著作權人之同意，將受保護之著作上傳於公開之網站上。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lastRenderedPageBreak/>
        <w:t>4. BBS或</w:t>
      </w:r>
      <w:proofErr w:type="gramStart"/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其他線上討論區</w:t>
      </w:r>
      <w:proofErr w:type="gramEnd"/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上之文章，經作者明示禁止轉載，而仍然任意轉載。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5. 架設網站供公眾違法下載受保護之著作。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6. 其他可能涉及侵害智慧財產權之行為。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b/>
          <w:bCs/>
          <w:color w:val="666666"/>
          <w:kern w:val="0"/>
          <w:sz w:val="28"/>
          <w:szCs w:val="28"/>
        </w:rPr>
        <w:t>第四條   禁止濫用網路系統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使用者不得為下列行為：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1. 散布電腦病毒或其他會干擾或破壞系統機能之程式。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2. 擅自截取網路傳輸訊息。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3. 以破解、盜用或冒用他人帳號及密碼等方式，未經授權使用網路資源，並不得無故洩漏他人之帳號及密碼。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4. 無故將帳號借予他人使用。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5. 隱藏帳號或使用虛假帳號。但經明確授權得匿名使用者不在此限。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6. 窺視他人之電子郵件或檔案。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7. 以任何方式濫用網路資源，包括以電子郵件大量傳送廣告信、連鎖信或無用之信息，或以灌爆信箱、掠奪資源等方式，影響系統之正常運作。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8. 以電子郵件、</w:t>
      </w:r>
      <w:proofErr w:type="gramStart"/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線上談話</w:t>
      </w:r>
      <w:proofErr w:type="gramEnd"/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、電子佈告欄（BBS）或類似功能之方法散布詐欺、誹謗、侮辱、猥褻、騷擾、非法軟體交易或其他違法之訊息。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ind w:left="240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9. 利用學校之網路資源從事非學術性之活動或違法行為。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b/>
          <w:bCs/>
          <w:color w:val="666666"/>
          <w:kern w:val="0"/>
          <w:sz w:val="28"/>
          <w:szCs w:val="28"/>
        </w:rPr>
        <w:t>第五條   網路之管理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為執行本規範之內容，學校應協助網路使用者建立自律機制。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學校對網路流量應為適當之區隔與管控。對於違反本規範或影響網路正常運作者，得暫停該使用者使用之權利。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BBS及其他網站應設置專人負責管理、維護。違反網站使用規則者，負責人得刪除其文章或暫停其使用。情節重大、違反校規或法令者，並應轉請學校處置。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lastRenderedPageBreak/>
        <w:t>使用者若發現系統安全有任何缺陷，應儘速報告網路管理單位。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b/>
          <w:bCs/>
          <w:color w:val="666666"/>
          <w:kern w:val="0"/>
          <w:sz w:val="28"/>
          <w:szCs w:val="28"/>
        </w:rPr>
        <w:t>第六條   網路隱私權之保護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學校應尊重網路隱私權，不得任意窺視使用者之個人資料或有其他侵犯隱私權之行為。但有下列情形之</w:t>
      </w:r>
      <w:proofErr w:type="gramStart"/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一</w:t>
      </w:r>
      <w:proofErr w:type="gramEnd"/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者，不在此限：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1. 為維護或檢查系統安全。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2. 依合理之根據懷疑有違反校規之情事時， 為取得證據或調查不當行為。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3. 為配合司法機關之調查。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4. 其他依法令之行為。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b/>
          <w:bCs/>
          <w:color w:val="666666"/>
          <w:kern w:val="0"/>
          <w:sz w:val="28"/>
          <w:szCs w:val="28"/>
        </w:rPr>
        <w:t>第七條   違反之效果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網路使用者違反本規範者，將受到下列之處分：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1. 停止使用網路資源。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2. 接受校規之處分。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網路管理者違反本規範者，應加重其處分。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除前兩項規定外，其有違法行為者，行為人尚應依民法、刑法、著作權法或其他相關法令負法律責任。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b/>
          <w:bCs/>
          <w:color w:val="666666"/>
          <w:kern w:val="0"/>
          <w:sz w:val="28"/>
          <w:szCs w:val="28"/>
        </w:rPr>
        <w:t>第八條   處理原則及程序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各校訂定之校園網路使用規範應明定於校規。上述校規和網路管理單位對違反本規範之行為人，或為防範違反本規範，對行為人或非特定對象所採取之各項管制措施，應符合必要原則、比例原則以及法律保留原則。</w:t>
      </w:r>
    </w:p>
    <w:p w:rsidR="008A5C31" w:rsidRPr="008A5C31" w:rsidRDefault="008A5C31" w:rsidP="008A5C31">
      <w:pPr>
        <w:widowControl/>
        <w:shd w:val="clear" w:color="auto" w:fill="FFFFFF"/>
        <w:spacing w:before="225" w:after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各校對違反本規範之行為人所為之處分， 應依正當法律程序，提供申訴和救濟機制。</w:t>
      </w:r>
    </w:p>
    <w:p w:rsidR="008A5C31" w:rsidRPr="008A5C31" w:rsidRDefault="008A5C31" w:rsidP="008A5C31">
      <w:pPr>
        <w:widowControl/>
        <w:shd w:val="clear" w:color="auto" w:fill="FFFFFF"/>
        <w:spacing w:before="225"/>
        <w:rPr>
          <w:rFonts w:ascii="Helvetica" w:eastAsia="新細明體" w:hAnsi="Helvetica" w:cs="Helvetica"/>
          <w:color w:val="666666"/>
          <w:kern w:val="0"/>
          <w:sz w:val="18"/>
          <w:szCs w:val="18"/>
        </w:rPr>
      </w:pPr>
      <w:r w:rsidRPr="008A5C31">
        <w:rPr>
          <w:rFonts w:ascii="標楷體" w:eastAsia="標楷體" w:hAnsi="標楷體" w:cs="Helvetica" w:hint="eastAsia"/>
          <w:color w:val="666666"/>
          <w:kern w:val="0"/>
          <w:szCs w:val="24"/>
        </w:rPr>
        <w:t>學校處理相關網路申訴或救濟程序時，應徵詢校內網路委員會之意見。</w:t>
      </w:r>
    </w:p>
    <w:p w:rsidR="00F844AF" w:rsidRPr="008A5C31" w:rsidRDefault="00F844AF"/>
    <w:sectPr w:rsidR="00F844AF" w:rsidRPr="008A5C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C12"/>
    <w:multiLevelType w:val="multilevel"/>
    <w:tmpl w:val="D3C4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31"/>
    <w:rsid w:val="008A5C31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363F5-D782-4741-80E4-47E3746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1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0" w:color="DDDDDD"/>
                                    <w:right w:val="single" w:sz="6" w:space="15" w:color="DDDDDD"/>
                                  </w:divBdr>
                                  <w:divsChild>
                                    <w:div w:id="95613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8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5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9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2019-07-23T07:06:00Z</dcterms:created>
  <dcterms:modified xsi:type="dcterms:W3CDTF">2019-07-23T07:07:00Z</dcterms:modified>
</cp:coreProperties>
</file>